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 w:themeColor="background1"/>
  <w:body>
    <w:p w:rsidR="006B7811" w:rsidP="0069193A" w:rsidRDefault="006B7811" w14:paraId="77D7A1EA" w14:textId="77777777">
      <w:pPr>
        <w:pStyle w:val="NormalWeb"/>
        <w:ind w:left="720"/>
      </w:pPr>
      <w:r>
        <w:t>Outline, analyse and evaluate the Sociological explanations of Victims of crime</w:t>
      </w:r>
    </w:p>
    <w:p w:rsidR="006B7811" w:rsidP="006B7811" w:rsidRDefault="006B7811" w14:paraId="266B8B5D" w14:textId="77777777">
      <w:pPr>
        <w:pStyle w:val="NormalWeb"/>
      </w:pPr>
    </w:p>
    <w:p w:rsidR="006B7811" w:rsidP="006B7811" w:rsidRDefault="0069193A" w14:paraId="06CE4448" w14:textId="3A940343">
      <w:pPr>
        <w:pStyle w:val="NormalWeb"/>
      </w:pPr>
      <w:r>
        <w:t>W</w:t>
      </w:r>
      <w:r w:rsidR="006B7811">
        <w:t xml:space="preserve">e will investigate how certain groups of people are more likely to be victims of </w:t>
      </w:r>
      <w:proofErr w:type="gramStart"/>
      <w:r w:rsidR="00FA457B">
        <w:t xml:space="preserve">crime, </w:t>
      </w:r>
      <w:r w:rsidR="003A753C">
        <w:t>and</w:t>
      </w:r>
      <w:proofErr w:type="gramEnd"/>
      <w:r w:rsidR="003A753C">
        <w:t xml:space="preserve"> </w:t>
      </w:r>
      <w:r w:rsidR="00FA457B">
        <w:t>consider how</w:t>
      </w:r>
      <w:r w:rsidR="006B7811">
        <w:t xml:space="preserve"> some groups reject the lab</w:t>
      </w:r>
      <w:r w:rsidR="00FA457B">
        <w:t xml:space="preserve">el of being a victim and other victims </w:t>
      </w:r>
      <w:r w:rsidR="006B7811">
        <w:t>are ignored by the criminal justice system.</w:t>
      </w:r>
    </w:p>
    <w:p w:rsidRPr="006B7811" w:rsidR="006B1D76" w:rsidRDefault="006037FF" w14:paraId="321E3B4D" w14:textId="77777777">
      <w:pPr>
        <w:rPr>
          <w:color w:val="FF0000"/>
          <w:sz w:val="32"/>
        </w:rPr>
      </w:pPr>
      <w:r w:rsidRPr="006B7811">
        <w:rPr>
          <w:color w:val="FF0000"/>
          <w:sz w:val="32"/>
        </w:rPr>
        <w:t>Victims</w:t>
      </w:r>
    </w:p>
    <w:p w:rsidR="006037FF" w:rsidP="2AD54D7E" w:rsidRDefault="00D13CB3" w14:paraId="4CD5B4D7" w14:textId="77777777" w14:noSpellErr="1">
      <w:pPr>
        <w:rPr>
          <w:rFonts w:ascii="ClearSans" w:hAnsi="ClearSans" w:cs="Segoe UI"/>
          <w:color w:val="011010"/>
          <w:lang w:val="en-US"/>
        </w:rPr>
      </w:pPr>
      <w:r w:rsidRPr="2AD54D7E" w:rsidR="00D13CB3">
        <w:rPr>
          <w:rFonts w:ascii="ClearSans" w:hAnsi="ClearSans" w:cs="Segoe UI"/>
          <w:color w:val="011010"/>
          <w:lang w:val="en-US"/>
        </w:rPr>
        <w:t xml:space="preserve">There are </w:t>
      </w:r>
      <w:r w:rsidRPr="2AD54D7E" w:rsidR="00D13CB3">
        <w:rPr>
          <w:rFonts w:ascii="ClearSans" w:hAnsi="ClearSans" w:cs="Segoe UI"/>
          <w:color w:val="011010"/>
          <w:lang w:val="en-US"/>
        </w:rPr>
        <w:t>a number of</w:t>
      </w:r>
      <w:r w:rsidRPr="2AD54D7E" w:rsidR="00D13CB3">
        <w:rPr>
          <w:rFonts w:ascii="ClearSans" w:hAnsi="ClearSans" w:cs="Segoe UI"/>
          <w:color w:val="011010"/>
          <w:lang w:val="en-US"/>
        </w:rPr>
        <w:t xml:space="preserve"> approaches to studying and measuring </w:t>
      </w:r>
      <w:r w:rsidRPr="2AD54D7E" w:rsidR="00D13CB3">
        <w:rPr>
          <w:rFonts w:ascii="ClearSans" w:hAnsi="ClearSans" w:cs="Segoe UI"/>
          <w:color w:val="011010"/>
          <w:lang w:val="en-US"/>
        </w:rPr>
        <w:t>crimes</w:t>
      </w:r>
      <w:r w:rsidRPr="2AD54D7E" w:rsidR="00D13CB3">
        <w:rPr>
          <w:rFonts w:ascii="ClearSans" w:hAnsi="ClearSans" w:cs="Segoe UI"/>
          <w:color w:val="011010"/>
          <w:lang w:val="en-US"/>
        </w:rPr>
        <w:t xml:space="preserve"> including </w:t>
      </w:r>
      <w:r w:rsidRPr="2AD54D7E" w:rsidR="00D13CB3">
        <w:rPr>
          <w:rFonts w:ascii="ClearSans" w:hAnsi="ClearSans" w:cs="Segoe UI"/>
          <w:i w:val="1"/>
          <w:iCs w:val="1"/>
          <w:color w:val="011010"/>
          <w:lang w:val="en-US"/>
        </w:rPr>
        <w:t>official statistics</w:t>
      </w:r>
      <w:r w:rsidRPr="2AD54D7E" w:rsidR="00D13CB3">
        <w:rPr>
          <w:rFonts w:ascii="ClearSans" w:hAnsi="ClearSans" w:cs="Segoe UI"/>
          <w:color w:val="011010"/>
          <w:lang w:val="en-US"/>
        </w:rPr>
        <w:t>,</w:t>
      </w:r>
      <w:r w:rsidRPr="2AD54D7E" w:rsidR="00D13CB3">
        <w:rPr>
          <w:rFonts w:ascii="ClearSans" w:hAnsi="ClearSans" w:cs="Segoe UI"/>
          <w:i w:val="1"/>
          <w:iCs w:val="1"/>
          <w:color w:val="011010"/>
          <w:lang w:val="en-US"/>
        </w:rPr>
        <w:t xml:space="preserve"> self-report </w:t>
      </w:r>
      <w:r w:rsidRPr="2AD54D7E" w:rsidR="00D13CB3">
        <w:rPr>
          <w:rFonts w:ascii="ClearSans" w:hAnsi="ClearSans" w:cs="Segoe UI"/>
          <w:i w:val="1"/>
          <w:iCs w:val="1"/>
          <w:color w:val="011010"/>
          <w:lang w:val="en-US"/>
        </w:rPr>
        <w:t>studies</w:t>
      </w:r>
      <w:r w:rsidRPr="2AD54D7E" w:rsidR="00D13CB3">
        <w:rPr>
          <w:rFonts w:ascii="ClearSans" w:hAnsi="ClearSans" w:cs="Segoe UI"/>
          <w:color w:val="011010"/>
          <w:lang w:val="en-US"/>
        </w:rPr>
        <w:t xml:space="preserve"> and victim studies.  A victim study, like the </w:t>
      </w:r>
      <w:r w:rsidRPr="2AD54D7E" w:rsidR="00D13CB3">
        <w:rPr>
          <w:rFonts w:ascii="ClearSans" w:hAnsi="ClearSans" w:cs="Segoe UI"/>
          <w:i w:val="1"/>
          <w:iCs w:val="1"/>
          <w:color w:val="011010"/>
          <w:lang w:val="en-US"/>
        </w:rPr>
        <w:t>Crime Survey of England and Wales,</w:t>
      </w:r>
      <w:r w:rsidRPr="2AD54D7E" w:rsidR="00D13CB3">
        <w:rPr>
          <w:rFonts w:ascii="ClearSans" w:hAnsi="ClearSans" w:cs="Segoe UI"/>
          <w:color w:val="011010"/>
          <w:lang w:val="en-US"/>
        </w:rPr>
        <w:t xml:space="preserve"> is one which questions people about what crimes they have been a victim of.  It often unearths crimes that are not recorded by the police (part of the </w:t>
      </w:r>
      <w:r w:rsidRPr="2AD54D7E" w:rsidR="00D13CB3">
        <w:rPr>
          <w:rFonts w:ascii="ClearSans" w:hAnsi="ClearSans" w:cs="Segoe UI"/>
          <w:i w:val="1"/>
          <w:iCs w:val="1"/>
          <w:color w:val="011010"/>
          <w:lang w:val="en-US"/>
        </w:rPr>
        <w:t>dark figure</w:t>
      </w:r>
      <w:r w:rsidRPr="2AD54D7E" w:rsidR="00D13CB3">
        <w:rPr>
          <w:rFonts w:ascii="ClearSans" w:hAnsi="ClearSans" w:cs="Segoe UI"/>
          <w:color w:val="011010"/>
          <w:lang w:val="en-US"/>
        </w:rPr>
        <w:t xml:space="preserve">) although there is still missing crime </w:t>
      </w:r>
      <w:r w:rsidRPr="2AD54D7E" w:rsidR="00D13CB3">
        <w:rPr>
          <w:rFonts w:ascii="ClearSans" w:hAnsi="ClearSans" w:cs="Segoe UI"/>
          <w:color w:val="011010"/>
          <w:lang w:val="en-US"/>
        </w:rPr>
        <w:t>and also</w:t>
      </w:r>
      <w:r w:rsidRPr="2AD54D7E" w:rsidR="00D13CB3">
        <w:rPr>
          <w:rFonts w:ascii="ClearSans" w:hAnsi="ClearSans" w:cs="Segoe UI"/>
          <w:color w:val="011010"/>
          <w:lang w:val="en-US"/>
        </w:rPr>
        <w:t xml:space="preserve"> people may be </w:t>
      </w:r>
      <w:r w:rsidRPr="2AD54D7E" w:rsidR="00D13CB3">
        <w:rPr>
          <w:rFonts w:ascii="ClearSans" w:hAnsi="ClearSans" w:cs="Segoe UI"/>
          <w:color w:val="011010"/>
          <w:lang w:val="en-US"/>
        </w:rPr>
        <w:t>dishonest</w:t>
      </w:r>
      <w:r w:rsidRPr="2AD54D7E" w:rsidR="00D13CB3">
        <w:rPr>
          <w:rFonts w:ascii="ClearSans" w:hAnsi="ClearSans" w:cs="Segoe UI"/>
          <w:color w:val="011010"/>
          <w:lang w:val="en-US"/>
        </w:rPr>
        <w:t xml:space="preserve"> or their recollections may be inaccurate in some respects.</w:t>
      </w:r>
    </w:p>
    <w:p w:rsidR="00DC7B0C" w:rsidRDefault="00DC7B0C" w14:paraId="3D877AF7" w14:textId="77777777">
      <w:pPr>
        <w:rPr>
          <w:rFonts w:ascii="ClearSans" w:hAnsi="ClearSans" w:cs="Segoe UI"/>
          <w:color w:val="011010"/>
          <w:lang w:val="en"/>
        </w:rPr>
      </w:pPr>
    </w:p>
    <w:p w:rsidR="00DC7B0C" w:rsidRDefault="00DC7B0C" w14:paraId="11852DED" w14:textId="77777777">
      <w:pPr>
        <w:rPr>
          <w:rFonts w:ascii="ClearSans" w:hAnsi="ClearSans" w:cs="Segoe UI"/>
          <w:color w:val="011010"/>
          <w:lang w:val="en"/>
        </w:rPr>
      </w:pPr>
      <w:r>
        <w:rPr>
          <w:noProof/>
          <w:lang w:eastAsia="en-GB"/>
        </w:rPr>
        <w:drawing>
          <wp:inline distT="0" distB="0" distL="0" distR="0" wp14:anchorId="196AD12A" wp14:editId="31E6ECA2">
            <wp:extent cx="6149425" cy="287655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27" t="27253" r="17737" b="22895"/>
                    <a:stretch/>
                  </pic:blipFill>
                  <pic:spPr bwMode="auto">
                    <a:xfrm>
                      <a:off x="0" y="0"/>
                      <a:ext cx="6158867" cy="2880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B0C" w:rsidRDefault="00DC7B0C" w14:paraId="3D3F888E" w14:textId="77777777">
      <w:pPr>
        <w:rPr>
          <w:rFonts w:ascii="ClearSans" w:hAnsi="ClearSans" w:cs="Segoe UI"/>
          <w:color w:val="011010"/>
          <w:lang w:val="en"/>
        </w:rPr>
      </w:pPr>
    </w:p>
    <w:p w:rsidRPr="002A61C0" w:rsidR="005F647C" w:rsidP="002A61C0" w:rsidRDefault="002A61C0" w14:paraId="496696E9" w14:textId="77777777">
      <w:pPr>
        <w:pStyle w:val="ListParagraph"/>
        <w:numPr>
          <w:ilvl w:val="0"/>
          <w:numId w:val="2"/>
        </w:numPr>
        <w:rPr>
          <w:rFonts w:ascii="ClearSans" w:hAnsi="ClearSans" w:cs="Segoe UI"/>
          <w:color w:val="011010"/>
          <w:lang w:val="en"/>
        </w:rPr>
      </w:pPr>
      <w:r w:rsidRPr="002A61C0">
        <w:rPr>
          <w:rFonts w:ascii="ClearSans" w:hAnsi="ClearSans" w:cs="Segoe UI"/>
          <w:color w:val="011010"/>
          <w:lang w:val="en"/>
        </w:rPr>
        <w:t>Which age groups have experienced the most incidences of violent crime? Is it significantly higher than other age groups?</w:t>
      </w:r>
    </w:p>
    <w:p w:rsidRPr="002A61C0" w:rsidR="002A61C0" w:rsidP="002A61C0" w:rsidRDefault="002A61C0" w14:paraId="7FB854FD" w14:textId="77777777">
      <w:pPr>
        <w:pStyle w:val="ListParagraph"/>
        <w:numPr>
          <w:ilvl w:val="0"/>
          <w:numId w:val="2"/>
        </w:numPr>
        <w:rPr>
          <w:rFonts w:ascii="ClearSans" w:hAnsi="ClearSans" w:cs="Segoe UI"/>
          <w:color w:val="011010"/>
          <w:lang w:val="en"/>
        </w:rPr>
      </w:pPr>
      <w:r w:rsidRPr="002A61C0">
        <w:rPr>
          <w:rFonts w:ascii="ClearSans" w:hAnsi="ClearSans" w:cs="Segoe UI"/>
          <w:color w:val="011010"/>
          <w:lang w:val="en"/>
        </w:rPr>
        <w:t>Is this the same for other types of crime?</w:t>
      </w:r>
    </w:p>
    <w:p w:rsidR="002A61C0" w:rsidP="002A61C0" w:rsidRDefault="002A61C0" w14:paraId="5DA160C6" w14:textId="77777777">
      <w:pPr>
        <w:pStyle w:val="ListParagraph"/>
        <w:numPr>
          <w:ilvl w:val="0"/>
          <w:numId w:val="2"/>
        </w:numPr>
        <w:rPr>
          <w:rFonts w:ascii="ClearSans" w:hAnsi="ClearSans" w:cs="Segoe UI"/>
          <w:color w:val="011010"/>
          <w:lang w:val="en"/>
        </w:rPr>
      </w:pPr>
      <w:r w:rsidRPr="002A61C0">
        <w:rPr>
          <w:rFonts w:ascii="ClearSans" w:hAnsi="ClearSans" w:cs="Segoe UI"/>
          <w:color w:val="011010"/>
          <w:lang w:val="en"/>
        </w:rPr>
        <w:t>How helpful is the rate per 1000 adults in each age group?</w:t>
      </w:r>
    </w:p>
    <w:p w:rsidRPr="0069193A" w:rsidR="0069193A" w:rsidP="0069193A" w:rsidRDefault="009900FB" w14:paraId="46937632" w14:textId="67553B4D">
      <w:pPr>
        <w:pStyle w:val="ListParagraph"/>
        <w:numPr>
          <w:ilvl w:val="0"/>
          <w:numId w:val="2"/>
        </w:numPr>
        <w:rPr>
          <w:rFonts w:ascii="ClearSans" w:hAnsi="ClearSans" w:cs="Segoe UI"/>
          <w:color w:val="011010"/>
          <w:lang w:val="en"/>
        </w:rPr>
      </w:pPr>
      <w:r>
        <w:rPr>
          <w:rFonts w:ascii="ClearSans" w:hAnsi="ClearSans" w:cs="Segoe UI"/>
          <w:color w:val="011010"/>
          <w:lang w:val="en"/>
        </w:rPr>
        <w:t>What is the source of this data? Is the data valid?</w:t>
      </w:r>
    </w:p>
    <w:p w:rsidR="003A753C" w:rsidRDefault="003A753C" w14:paraId="5BB3B423" w14:textId="77777777">
      <w:pPr>
        <w:rPr>
          <w:rFonts w:ascii="ClearSans" w:hAnsi="ClearSans" w:cs="Segoe UI"/>
          <w:color w:val="FF0000"/>
          <w:lang w:val="en"/>
        </w:rPr>
      </w:pPr>
    </w:p>
    <w:p w:rsidRPr="00CA401C" w:rsidR="00D13CB3" w:rsidRDefault="00D13CB3" w14:paraId="206FA3FA" w14:textId="5B4AB2A1">
      <w:pPr>
        <w:rPr>
          <w:rFonts w:ascii="ClearSans" w:hAnsi="ClearSans" w:cs="Segoe UI"/>
          <w:color w:val="FF0000"/>
          <w:lang w:val="en"/>
        </w:rPr>
      </w:pPr>
      <w:r w:rsidRPr="00CA401C">
        <w:rPr>
          <w:rFonts w:ascii="ClearSans" w:hAnsi="ClearSans" w:cs="Segoe UI"/>
          <w:color w:val="FF0000"/>
          <w:lang w:val="en"/>
        </w:rPr>
        <w:t>Access the following link</w:t>
      </w:r>
    </w:p>
    <w:p w:rsidR="00D13CB3" w:rsidRDefault="00D13CB3" w14:paraId="75F27693" w14:textId="77777777">
      <w:hyperlink w:history="1" r:id="rId11">
        <w:r w:rsidRPr="00DC06E4">
          <w:rPr>
            <w:rStyle w:val="Hyperlink"/>
          </w:rPr>
          <w:t>https://www.tutor2u.net/sociology/reference/sociology-victims-and-victimisation</w:t>
        </w:r>
      </w:hyperlink>
    </w:p>
    <w:p w:rsidR="00D13CB3" w:rsidP="00D13CB3" w:rsidRDefault="00D13CB3" w14:paraId="71BBCD8D" w14:textId="77777777">
      <w:pPr>
        <w:pStyle w:val="ListParagraph"/>
        <w:numPr>
          <w:ilvl w:val="0"/>
          <w:numId w:val="1"/>
        </w:numPr>
      </w:pPr>
      <w:r>
        <w:t>Identify six groups of people who are more likely to become victims.</w:t>
      </w:r>
    </w:p>
    <w:p w:rsidR="0069193A" w:rsidP="0069193A" w:rsidRDefault="0069193A" w14:paraId="27988BB1" w14:textId="77777777"/>
    <w:p w:rsidR="0069193A" w:rsidP="0069193A" w:rsidRDefault="0069193A" w14:paraId="660FFBAA" w14:textId="77777777"/>
    <w:p w:rsidR="00D13CB3" w:rsidP="00D13CB3" w:rsidRDefault="00D13CB3" w14:paraId="4CC9867E" w14:textId="77777777">
      <w:pPr>
        <w:pStyle w:val="ListParagraph"/>
      </w:pPr>
    </w:p>
    <w:p w:rsidR="00D13CB3" w:rsidP="00D13CB3" w:rsidRDefault="00D13CB3" w14:paraId="6A397BBE" w14:textId="77777777">
      <w:pPr>
        <w:pStyle w:val="ListParagraph"/>
      </w:pPr>
      <w:r>
        <w:t xml:space="preserve">Access </w:t>
      </w:r>
      <w:r w:rsidRPr="00CA401C">
        <w:rPr>
          <w:color w:val="FF0000"/>
        </w:rPr>
        <w:t xml:space="preserve">the second link </w:t>
      </w:r>
      <w:r w:rsidR="00CA401C">
        <w:rPr>
          <w:color w:val="FF0000"/>
        </w:rPr>
        <w:t xml:space="preserve">below </w:t>
      </w:r>
      <w:r>
        <w:t>and answer the questions that follow:</w:t>
      </w:r>
    </w:p>
    <w:p w:rsidR="006037FF" w:rsidRDefault="006037FF" w14:paraId="3A4D1E69" w14:textId="77777777"/>
    <w:p w:rsidR="006037FF" w:rsidRDefault="00D13CB3" w14:paraId="3B947BAF" w14:textId="77777777">
      <w:hyperlink w:history="1" r:id="rId12">
        <w:r w:rsidRPr="00DC06E4">
          <w:rPr>
            <w:rStyle w:val="Hyperlink"/>
          </w:rPr>
          <w:t>https://www.tutor2u.net/sociology/reference/sociology-positivist-victimology</w:t>
        </w:r>
      </w:hyperlink>
    </w:p>
    <w:p w:rsidR="00D13CB3" w:rsidRDefault="00D13CB3" w14:paraId="4A59C4BC" w14:textId="77777777"/>
    <w:p w:rsidR="00D13CB3" w:rsidP="00D13CB3" w:rsidRDefault="00D13CB3" w14:paraId="70DD4A2B" w14:textId="2611C3EA">
      <w:pPr>
        <w:pStyle w:val="ListParagraph"/>
        <w:numPr>
          <w:ilvl w:val="0"/>
          <w:numId w:val="1"/>
        </w:numPr>
        <w:spacing w:line="360" w:lineRule="auto"/>
        <w:rPr/>
      </w:pPr>
      <w:r w:rsidR="00D13CB3">
        <w:rPr/>
        <w:t>Positivists think that victims contribute to their own victimisation</w:t>
      </w:r>
      <w:r w:rsidR="00D13CB3">
        <w:rPr/>
        <w:t xml:space="preserve">.  </w:t>
      </w:r>
      <w:r w:rsidR="00D13CB3">
        <w:rPr/>
        <w:t>What is meant by this</w:t>
      </w:r>
      <w:r w:rsidR="40F9E995">
        <w:rPr/>
        <w:t>?</w:t>
      </w:r>
      <w:r w:rsidR="00D13CB3">
        <w:rPr/>
        <w:t xml:space="preserve"> and provide examples.</w:t>
      </w:r>
    </w:p>
    <w:p w:rsidR="00D13CB3" w:rsidP="00D13CB3" w:rsidRDefault="00D13CB3" w14:paraId="747346B5" w14:textId="77777777">
      <w:pPr>
        <w:pStyle w:val="ListParagraph"/>
        <w:numPr>
          <w:ilvl w:val="0"/>
          <w:numId w:val="1"/>
        </w:numPr>
        <w:spacing w:line="360" w:lineRule="auto"/>
      </w:pPr>
      <w:r>
        <w:t>What is the main criticism of positive victimisation?</w:t>
      </w:r>
    </w:p>
    <w:p w:rsidR="00D13CB3" w:rsidP="00D13CB3" w:rsidRDefault="00D13CB3" w14:paraId="056C8DF6" w14:textId="77777777">
      <w:pPr>
        <w:pStyle w:val="ListParagraph"/>
        <w:numPr>
          <w:ilvl w:val="0"/>
          <w:numId w:val="1"/>
        </w:numPr>
        <w:spacing w:line="360" w:lineRule="auto"/>
      </w:pPr>
      <w:r>
        <w:t>Explain the motivation for the ‘slut walk’ p</w:t>
      </w:r>
      <w:r w:rsidR="00DD467C">
        <w:t>r</w:t>
      </w:r>
      <w:r>
        <w:t>otests.</w:t>
      </w:r>
    </w:p>
    <w:p w:rsidR="00D13CB3" w:rsidP="00D13CB3" w:rsidRDefault="00D13CB3" w14:paraId="308EC1C0" w14:textId="77777777">
      <w:pPr>
        <w:pStyle w:val="ListParagraph"/>
        <w:numPr>
          <w:ilvl w:val="0"/>
          <w:numId w:val="1"/>
        </w:numPr>
        <w:spacing w:line="360" w:lineRule="auto"/>
      </w:pPr>
      <w:r>
        <w:t>Does the positive approach to victimisation take away the ‘agency’ from criminals?</w:t>
      </w:r>
    </w:p>
    <w:p w:rsidR="00DD467C" w:rsidP="00D13CB3" w:rsidRDefault="00DD467C" w14:paraId="6FABC31B" w14:textId="77777777">
      <w:pPr>
        <w:pStyle w:val="ListParagraph"/>
        <w:numPr>
          <w:ilvl w:val="0"/>
          <w:numId w:val="1"/>
        </w:numPr>
        <w:spacing w:line="360" w:lineRule="auto"/>
      </w:pPr>
      <w:r>
        <w:t>Are victims of white collar crime also to blame for being a victim?  Do they even know?</w:t>
      </w:r>
    </w:p>
    <w:p w:rsidR="00DD467C" w:rsidP="00D13CB3" w:rsidRDefault="00DD467C" w14:paraId="2B68D347" w14:textId="77777777">
      <w:pPr>
        <w:pStyle w:val="ListParagraph"/>
        <w:numPr>
          <w:ilvl w:val="0"/>
          <w:numId w:val="1"/>
        </w:numPr>
        <w:spacing w:line="360" w:lineRule="auto"/>
      </w:pPr>
      <w:r>
        <w:t>Does positivist victimisation consider structural inequalities in society?  Explain your answer.</w:t>
      </w:r>
    </w:p>
    <w:p w:rsidR="00CA401C" w:rsidP="00CA401C" w:rsidRDefault="00CA401C" w14:paraId="6F7E16FE" w14:textId="77777777">
      <w:pPr>
        <w:pStyle w:val="ListParagraph"/>
        <w:spacing w:line="360" w:lineRule="auto"/>
      </w:pPr>
    </w:p>
    <w:p w:rsidR="00D13CB3" w:rsidP="00D13CB3" w:rsidRDefault="00A06238" w14:paraId="5345040F" w14:textId="77777777">
      <w:pPr>
        <w:pStyle w:val="ListParagraph"/>
        <w:spacing w:line="360" w:lineRule="auto"/>
      </w:pPr>
      <w:hyperlink w:history="1" r:id="rId13">
        <w:r w:rsidRPr="00DC06E4">
          <w:rPr>
            <w:rStyle w:val="Hyperlink"/>
          </w:rPr>
          <w:t>https://www.tutor2u.net/sociology/reference/sociology-critical-victimology</w:t>
        </w:r>
      </w:hyperlink>
    </w:p>
    <w:p w:rsidR="00A06238" w:rsidP="00D13CB3" w:rsidRDefault="00A06238" w14:paraId="19B9A1F9" w14:textId="77777777">
      <w:pPr>
        <w:pStyle w:val="ListParagraph"/>
        <w:spacing w:line="360" w:lineRule="auto"/>
      </w:pPr>
    </w:p>
    <w:p w:rsidR="00A06238" w:rsidP="0035595E" w:rsidRDefault="00A06238" w14:paraId="01877DDD" w14:textId="77777777">
      <w:pPr>
        <w:pStyle w:val="ListParagraph"/>
        <w:numPr>
          <w:ilvl w:val="0"/>
          <w:numId w:val="1"/>
        </w:numPr>
        <w:spacing w:line="360" w:lineRule="auto"/>
      </w:pPr>
      <w:r>
        <w:t>What is the argument put forward by ‘critical victimology?</w:t>
      </w:r>
    </w:p>
    <w:p w:rsidR="00A06238" w:rsidP="0035595E" w:rsidRDefault="00A06238" w14:paraId="45F447CC" w14:textId="77777777">
      <w:pPr>
        <w:pStyle w:val="ListParagraph"/>
        <w:numPr>
          <w:ilvl w:val="0"/>
          <w:numId w:val="1"/>
        </w:numPr>
        <w:spacing w:line="360" w:lineRule="auto"/>
      </w:pPr>
      <w:r>
        <w:t>Does Positivist victimology adequately explain ‘homelessness’</w:t>
      </w:r>
    </w:p>
    <w:p w:rsidR="00C0737D" w:rsidP="0035595E" w:rsidRDefault="00C0737D" w14:paraId="47734603" w14:textId="77777777">
      <w:pPr>
        <w:pStyle w:val="ListParagraph"/>
        <w:numPr>
          <w:ilvl w:val="0"/>
          <w:numId w:val="1"/>
        </w:numPr>
        <w:spacing w:line="360" w:lineRule="auto"/>
      </w:pPr>
      <w:r>
        <w:t>Provide other examples of structural inequalities?</w:t>
      </w:r>
    </w:p>
    <w:p w:rsidR="00C0737D" w:rsidP="0035595E" w:rsidRDefault="00C0737D" w14:paraId="2C51AB6C" w14:textId="77777777">
      <w:pPr>
        <w:pStyle w:val="ListParagraph"/>
        <w:numPr>
          <w:ilvl w:val="0"/>
          <w:numId w:val="1"/>
        </w:numPr>
        <w:spacing w:line="360" w:lineRule="auto"/>
      </w:pPr>
      <w:r>
        <w:t xml:space="preserve">Are people with income over £50 000 more likely to be victims </w:t>
      </w:r>
      <w:r w:rsidR="0035595E">
        <w:t>of crime than those with incomes less than £10,000.  Does this support critical victimology?</w:t>
      </w:r>
    </w:p>
    <w:p w:rsidR="0035595E" w:rsidP="0035595E" w:rsidRDefault="0035595E" w14:paraId="542A08E7" w14:textId="77777777">
      <w:pPr>
        <w:pStyle w:val="ListParagraph"/>
        <w:numPr>
          <w:ilvl w:val="0"/>
          <w:numId w:val="1"/>
        </w:numPr>
        <w:spacing w:line="360" w:lineRule="auto"/>
      </w:pPr>
      <w:r>
        <w:t>Find out what is meant by the ‘inverse victimisation’ law?</w:t>
      </w:r>
    </w:p>
    <w:p w:rsidR="00B44835" w:rsidP="00B44835" w:rsidRDefault="00B44835" w14:paraId="6BA4685F" w14:textId="77777777">
      <w:pPr>
        <w:spacing w:line="360" w:lineRule="auto"/>
      </w:pPr>
    </w:p>
    <w:p w:rsidR="00B44835" w:rsidP="00B44835" w:rsidRDefault="00B44835" w14:paraId="1D44F847" w14:textId="77777777">
      <w:pPr>
        <w:spacing w:line="360" w:lineRule="auto"/>
      </w:pPr>
    </w:p>
    <w:p w:rsidR="00D13CB3" w:rsidRDefault="00D13CB3" w14:paraId="1E62C4C1" w14:textId="77777777"/>
    <w:p w:rsidR="0046748C" w:rsidRDefault="0046748C" w14:paraId="4E22EF50" w14:textId="77777777"/>
    <w:p w:rsidR="0046748C" w:rsidRDefault="0046748C" w14:paraId="2D43A9AE" w14:textId="77777777"/>
    <w:p w:rsidR="0046748C" w:rsidRDefault="0046748C" w14:paraId="17D134FB" w14:textId="77777777"/>
    <w:p w:rsidR="0046748C" w:rsidRDefault="0046748C" w14:paraId="4FEA4093" w14:textId="77777777"/>
    <w:p w:rsidR="0046748C" w:rsidRDefault="0046748C" w14:paraId="68BC1480" w14:textId="77777777"/>
    <w:p w:rsidR="0046748C" w:rsidRDefault="0046748C" w14:paraId="22545C6F" w14:textId="77777777"/>
    <w:sectPr w:rsidR="0046748C" w:rsidSect="006B781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orient="portrait"/>
      <w:pgMar w:top="1440" w:right="1440" w:bottom="1440" w:left="1440" w:header="708" w:footer="708" w:gutter="0"/>
      <w:pgBorders w:offsetFrom="page">
        <w:top w:val="single" w:color="5B9BD5" w:themeColor="accent1" w:sz="4" w:space="24"/>
        <w:left w:val="single" w:color="5B9BD5" w:themeColor="accent1" w:sz="4" w:space="24"/>
        <w:bottom w:val="single" w:color="5B9BD5" w:themeColor="accent1" w:sz="4" w:space="24"/>
        <w:right w:val="single" w:color="5B9BD5" w:themeColor="accent1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676A" w:rsidP="003B71F4" w:rsidRDefault="00C3676A" w14:paraId="4187DFC1" w14:textId="77777777">
      <w:pPr>
        <w:spacing w:after="0" w:line="240" w:lineRule="auto"/>
      </w:pPr>
      <w:r>
        <w:separator/>
      </w:r>
    </w:p>
  </w:endnote>
  <w:endnote w:type="continuationSeparator" w:id="0">
    <w:p w:rsidR="00C3676A" w:rsidP="003B71F4" w:rsidRDefault="00C3676A" w14:paraId="50F889C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 MediumCond">
    <w:altName w:val="HelveticaNeue MediumC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DJMDC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learSans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71F4" w:rsidRDefault="003B71F4" w14:paraId="0CFE039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71F4" w:rsidRDefault="003B71F4" w14:paraId="2D95B2F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71F4" w:rsidRDefault="003B71F4" w14:paraId="2B3CC4A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676A" w:rsidP="003B71F4" w:rsidRDefault="00C3676A" w14:paraId="1D5F489C" w14:textId="77777777">
      <w:pPr>
        <w:spacing w:after="0" w:line="240" w:lineRule="auto"/>
      </w:pPr>
      <w:r>
        <w:separator/>
      </w:r>
    </w:p>
  </w:footnote>
  <w:footnote w:type="continuationSeparator" w:id="0">
    <w:p w:rsidR="00C3676A" w:rsidP="003B71F4" w:rsidRDefault="00C3676A" w14:paraId="744AF66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71F4" w:rsidRDefault="003B71F4" w14:paraId="1C28DFA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71F4" w:rsidRDefault="003B71F4" w14:paraId="1876553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B71F4" w:rsidRDefault="003B71F4" w14:paraId="19DF93B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00A00"/>
    <w:multiLevelType w:val="hybridMultilevel"/>
    <w:tmpl w:val="C4D833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8655D"/>
    <w:multiLevelType w:val="hybridMultilevel"/>
    <w:tmpl w:val="1F9A9A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927CA"/>
    <w:multiLevelType w:val="hybridMultilevel"/>
    <w:tmpl w:val="685854B0"/>
    <w:lvl w:ilvl="0" w:tplc="2160A0BA">
      <w:numFmt w:val="bullet"/>
      <w:lvlText w:val="·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EEF2A5B"/>
    <w:multiLevelType w:val="hybridMultilevel"/>
    <w:tmpl w:val="1EC27C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9BA3A67"/>
    <w:multiLevelType w:val="hybridMultilevel"/>
    <w:tmpl w:val="D6A059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624597">
    <w:abstractNumId w:val="4"/>
  </w:num>
  <w:num w:numId="2" w16cid:durableId="910119864">
    <w:abstractNumId w:val="0"/>
  </w:num>
  <w:num w:numId="3" w16cid:durableId="841042225">
    <w:abstractNumId w:val="1"/>
  </w:num>
  <w:num w:numId="4" w16cid:durableId="822161605">
    <w:abstractNumId w:val="3"/>
  </w:num>
  <w:num w:numId="5" w16cid:durableId="1508131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isplayBackgroundShape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FF"/>
    <w:rsid w:val="00127251"/>
    <w:rsid w:val="001E0F8C"/>
    <w:rsid w:val="002A61C0"/>
    <w:rsid w:val="0035595E"/>
    <w:rsid w:val="003A753C"/>
    <w:rsid w:val="003B71F4"/>
    <w:rsid w:val="0046748C"/>
    <w:rsid w:val="00493E56"/>
    <w:rsid w:val="004A2986"/>
    <w:rsid w:val="004D2ACD"/>
    <w:rsid w:val="005F647C"/>
    <w:rsid w:val="006037FF"/>
    <w:rsid w:val="0069193A"/>
    <w:rsid w:val="006B1D76"/>
    <w:rsid w:val="006B7811"/>
    <w:rsid w:val="006F1AA2"/>
    <w:rsid w:val="00714824"/>
    <w:rsid w:val="007E4538"/>
    <w:rsid w:val="008502DC"/>
    <w:rsid w:val="00956EEC"/>
    <w:rsid w:val="009900FB"/>
    <w:rsid w:val="009A6D57"/>
    <w:rsid w:val="00A06238"/>
    <w:rsid w:val="00B04298"/>
    <w:rsid w:val="00B44835"/>
    <w:rsid w:val="00C0737D"/>
    <w:rsid w:val="00C3676A"/>
    <w:rsid w:val="00CA401C"/>
    <w:rsid w:val="00D13CB3"/>
    <w:rsid w:val="00DC4A14"/>
    <w:rsid w:val="00DC7B0C"/>
    <w:rsid w:val="00DD467C"/>
    <w:rsid w:val="00DF0F89"/>
    <w:rsid w:val="00F97403"/>
    <w:rsid w:val="00FA457B"/>
    <w:rsid w:val="2AD54D7E"/>
    <w:rsid w:val="40F9E995"/>
    <w:rsid w:val="4505E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47A4A"/>
  <w15:chartTrackingRefBased/>
  <w15:docId w15:val="{80062442-A034-4C31-9800-D777EF97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3C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3CB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13CB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B78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7B0C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956EEC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956EEC"/>
    <w:rPr>
      <w:rFonts w:eastAsiaTheme="minorEastAsia"/>
      <w:lang w:val="en-US"/>
    </w:rPr>
  </w:style>
  <w:style w:type="character" w:styleId="A0" w:customStyle="1">
    <w:name w:val="A0"/>
    <w:uiPriority w:val="99"/>
    <w:rsid w:val="006F1AA2"/>
    <w:rPr>
      <w:rFonts w:cs="HelveticaNeue MediumCond"/>
      <w:color w:val="000000"/>
      <w:sz w:val="28"/>
      <w:szCs w:val="28"/>
    </w:rPr>
  </w:style>
  <w:style w:type="paragraph" w:styleId="Default" w:customStyle="1">
    <w:name w:val="Default"/>
    <w:rsid w:val="009A6D57"/>
    <w:pPr>
      <w:autoSpaceDE w:val="0"/>
      <w:autoSpaceDN w:val="0"/>
      <w:adjustRightInd w:val="0"/>
      <w:spacing w:after="0" w:line="240" w:lineRule="auto"/>
    </w:pPr>
    <w:rPr>
      <w:rFonts w:ascii="DDJMDC+Calibri" w:hAnsi="DDJMDC+Calibri" w:cs="DDJMDC+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B71F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B71F4"/>
  </w:style>
  <w:style w:type="paragraph" w:styleId="Footer">
    <w:name w:val="footer"/>
    <w:basedOn w:val="Normal"/>
    <w:link w:val="FooterChar"/>
    <w:uiPriority w:val="99"/>
    <w:unhideWhenUsed/>
    <w:rsid w:val="003B71F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B7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tutor2u.net/sociology/reference/sociology-critical-victimology" TargetMode="External" Id="rId13" /><Relationship Type="http://schemas.openxmlformats.org/officeDocument/2006/relationships/header" Target="header3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tutor2u.net/sociology/reference/sociology-positivist-victimology" TargetMode="Externa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tutor2u.net/sociology/reference/sociology-victims-and-victimisation" TargetMode="External" Id="rId11" /><Relationship Type="http://schemas.openxmlformats.org/officeDocument/2006/relationships/styles" Target="styles.xml" Id="rId5" /><Relationship Type="http://schemas.openxmlformats.org/officeDocument/2006/relationships/header" Target="header2.xml" Id="rId15" /><Relationship Type="http://schemas.openxmlformats.org/officeDocument/2006/relationships/image" Target="media/image1.png" Id="rId10" /><Relationship Type="http://schemas.openxmlformats.org/officeDocument/2006/relationships/footer" Target="footer3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Top Shadow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2D76C76354740B7CBBF2665045396" ma:contentTypeVersion="16" ma:contentTypeDescription="Create a new document." ma:contentTypeScope="" ma:versionID="5b3fbb9b8859c26e375e2fbd8dc46564">
  <xsd:schema xmlns:xsd="http://www.w3.org/2001/XMLSchema" xmlns:xs="http://www.w3.org/2001/XMLSchema" xmlns:p="http://schemas.microsoft.com/office/2006/metadata/properties" xmlns:ns2="37fe56ab-308d-4734-b74b-a558c810fcbe" xmlns:ns3="369e9b99-12c1-4e15-aac8-3dd6f2f561a0" targetNamespace="http://schemas.microsoft.com/office/2006/metadata/properties" ma:root="true" ma:fieldsID="aa382c965f7b93e1f365364eb4d4d4f9" ns2:_="" ns3:_="">
    <xsd:import namespace="37fe56ab-308d-4734-b74b-a558c810fcbe"/>
    <xsd:import namespace="369e9b99-12c1-4e15-aac8-3dd6f2f561a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41848ed-3784-454a-92c8-43fa528d5e0b}" ma:internalName="TaxCatchAll" ma:showField="CatchAllData" ma:web="37fe56ab-308d-4734-b74b-a558c810f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e9b99-12c1-4e15-aac8-3dd6f2f56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8c777a-c869-4013-8208-f2d218cb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9e9b99-12c1-4e15-aac8-3dd6f2f561a0">
      <Terms xmlns="http://schemas.microsoft.com/office/infopath/2007/PartnerControls"/>
    </lcf76f155ced4ddcb4097134ff3c332f>
    <TaxCatchAll xmlns="37fe56ab-308d-4734-b74b-a558c810fcbe" xsi:nil="true"/>
  </documentManagement>
</p:properties>
</file>

<file path=customXml/itemProps1.xml><?xml version="1.0" encoding="utf-8"?>
<ds:datastoreItem xmlns:ds="http://schemas.openxmlformats.org/officeDocument/2006/customXml" ds:itemID="{094F3E3F-12D8-4A56-939F-A2A4B299D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238289-31A7-4E41-8F9F-CD8098EFF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fe56ab-308d-4734-b74b-a558c810fcbe"/>
    <ds:schemaRef ds:uri="369e9b99-12c1-4e15-aac8-3dd6f2f561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5D78EA-CA8A-41BC-BDA1-80DDBEA1FEFF}">
  <ds:schemaRefs>
    <ds:schemaRef ds:uri="http://schemas.microsoft.com/office/2006/metadata/properties"/>
    <ds:schemaRef ds:uri="http://schemas.microsoft.com/office/infopath/2007/PartnerControls"/>
    <ds:schemaRef ds:uri="369e9b99-12c1-4e15-aac8-3dd6f2f561a0"/>
    <ds:schemaRef ds:uri="37fe56ab-308d-4734-b74b-a558c810fcb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Isaac</dc:creator>
  <cp:keywords/>
  <dc:description/>
  <cp:lastModifiedBy>Susan Isaac</cp:lastModifiedBy>
  <cp:revision>5</cp:revision>
  <cp:lastPrinted>2020-10-23T09:13:00Z</cp:lastPrinted>
  <dcterms:created xsi:type="dcterms:W3CDTF">2025-06-16T08:16:00Z</dcterms:created>
  <dcterms:modified xsi:type="dcterms:W3CDTF">2025-06-17T11:38:31Z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0x0101000E12D76C76354740B7CBBF2665045396</vt:lpwstr>
  </property>
  <property fmtid="{D5CDD505-2E9C-101B-9397-08002B2CF9AE}" pid="3" name="MediaServiceImageTags">
    <vt:lpwstr/>
  </property>
</Properties>
</file>